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8BF6" w14:textId="7E6A5CA1" w:rsidR="000B55C6" w:rsidRPr="00C92A0F" w:rsidRDefault="000B55C6" w:rsidP="000B55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A0F">
        <w:rPr>
          <w:rFonts w:ascii="Times New Roman" w:hAnsi="Times New Roman" w:cs="Times New Roman"/>
          <w:b/>
          <w:bCs/>
          <w:sz w:val="24"/>
          <w:szCs w:val="24"/>
        </w:rPr>
        <w:t>PLANO ESTRATÉGICO DA CÂMARA MUNICIPAL DE INDIANÓPOLIS</w:t>
      </w:r>
    </w:p>
    <w:p w14:paraId="0456255A" w14:textId="5EA7653D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D5DA0F" w14:textId="3EFE76E1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b/>
          <w:bCs/>
          <w:sz w:val="24"/>
          <w:szCs w:val="24"/>
        </w:rPr>
        <w:t>MISSÃO: Representar o cidadão de Indianópolis, legislar e fiscalizar a administração municipal com ética e transparência, promovendo a democracia e a cidadania ativa através da oferta de serviços públicos integrados e de excelência.</w:t>
      </w:r>
    </w:p>
    <w:p w14:paraId="16E8ABF3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E39E05" w14:textId="77777777" w:rsidR="000B55C6" w:rsidRPr="00C92A0F" w:rsidRDefault="000B55C6" w:rsidP="000B55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0F">
        <w:rPr>
          <w:rFonts w:ascii="Times New Roman" w:hAnsi="Times New Roman" w:cs="Times New Roman"/>
          <w:b/>
          <w:bCs/>
          <w:sz w:val="24"/>
          <w:szCs w:val="24"/>
        </w:rPr>
        <w:t>1. APRESENTAÇÃO</w:t>
      </w:r>
    </w:p>
    <w:p w14:paraId="72322C16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O presente Plano Estratégico tem por finalidade estabelecer diretrizes institucionais, tecnológicas e operacionais para a modernização do Portal Oficial da Câmara Municipal de Indianópolis/MG, visando fortalecer os princípios constitucionais da publicidade, transparência, eficiência administrativa e participação cidadã.</w:t>
      </w:r>
    </w:p>
    <w:p w14:paraId="09D23504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A proposta considera as especificidades do Município de Indianópolis, bem como a perspectiva de implantação de uma Unidade de Atendimento Integrado (UAI), concebida como instrumento estratégico de ampliação do acesso da população aos serviços públicos.</w:t>
      </w:r>
    </w:p>
    <w:p w14:paraId="60489904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Nesse contexto, o portal institucional deverá transcender a função meramente informativa do Poder Legislativo, passando a constituir-se como plataforma integrada de cidadania digital, atendimento público, comunicação institucional e participação popular.</w:t>
      </w:r>
    </w:p>
    <w:p w14:paraId="5C2321FE" w14:textId="56E3AB1A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DBEA8F" w14:textId="77777777" w:rsidR="000B55C6" w:rsidRPr="00C92A0F" w:rsidRDefault="000B55C6" w:rsidP="000B55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0F">
        <w:rPr>
          <w:rFonts w:ascii="Times New Roman" w:hAnsi="Times New Roman" w:cs="Times New Roman"/>
          <w:b/>
          <w:bCs/>
          <w:sz w:val="24"/>
          <w:szCs w:val="24"/>
        </w:rPr>
        <w:t>2. JUSTIFICATIVA</w:t>
      </w:r>
    </w:p>
    <w:p w14:paraId="71C24F41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A transformação digital no setor público representa importante instrumento de modernização administrativa e fortalecimento da relação entre Estado e sociedade.</w:t>
      </w:r>
    </w:p>
    <w:p w14:paraId="4667729D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O avanço das tecnologias de informação, aliado à crescente demanda social por transparência, acessibilidade e eficiência, exige que os órgãos públicos adotem soluções digitais capazes de promover:</w:t>
      </w:r>
    </w:p>
    <w:p w14:paraId="09A4D093" w14:textId="77777777" w:rsidR="000B55C6" w:rsidRPr="00C92A0F" w:rsidRDefault="000B55C6" w:rsidP="000B55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maior acesso à informação pública; </w:t>
      </w:r>
    </w:p>
    <w:p w14:paraId="12E23B39" w14:textId="77777777" w:rsidR="000B55C6" w:rsidRPr="00C92A0F" w:rsidRDefault="000B55C6" w:rsidP="000B55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simplificação de serviços; </w:t>
      </w:r>
    </w:p>
    <w:p w14:paraId="0C06A671" w14:textId="77777777" w:rsidR="000B55C6" w:rsidRPr="00C92A0F" w:rsidRDefault="000B55C6" w:rsidP="000B55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redução da burocracia; </w:t>
      </w:r>
    </w:p>
    <w:p w14:paraId="762C0162" w14:textId="77777777" w:rsidR="000B55C6" w:rsidRPr="00C92A0F" w:rsidRDefault="000B55C6" w:rsidP="000B55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ampliação da participação cidadã; </w:t>
      </w:r>
    </w:p>
    <w:p w14:paraId="113DFF9F" w14:textId="77777777" w:rsidR="000B55C6" w:rsidRPr="00C92A0F" w:rsidRDefault="000B55C6" w:rsidP="000B55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melhoria da comunicação institucional; </w:t>
      </w:r>
    </w:p>
    <w:p w14:paraId="12842359" w14:textId="77777777" w:rsidR="000B55C6" w:rsidRPr="00C92A0F" w:rsidRDefault="000B55C6" w:rsidP="000B55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fortalecimento da governança pública. </w:t>
      </w:r>
    </w:p>
    <w:p w14:paraId="724CC3BA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No âmbito municipal, a modernização do portal da Câmara Municipal de Indianópolis revela-se estratégica especialmente diante da futura implantação da Unidade de Atendimento Integrado (UAI), que poderá consolidar o Município como referência regional em prestação integrada de serviços públicos.</w:t>
      </w:r>
    </w:p>
    <w:p w14:paraId="05FDB1D5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lastRenderedPageBreak/>
        <w:t>Assim, torna-se necessário estruturar um ambiente digital moderno, acessível, seguro e funcional, apto a atender às necessidades da população e às exigências legais contemporâneas.</w:t>
      </w:r>
    </w:p>
    <w:p w14:paraId="278ECF6C" w14:textId="77777777" w:rsidR="000B55C6" w:rsidRPr="00C92A0F" w:rsidRDefault="000B55C6" w:rsidP="000B55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0F">
        <w:rPr>
          <w:rFonts w:ascii="Times New Roman" w:hAnsi="Times New Roman" w:cs="Times New Roman"/>
          <w:b/>
          <w:bCs/>
          <w:sz w:val="24"/>
          <w:szCs w:val="24"/>
        </w:rPr>
        <w:t>3. OBJETIVOS</w:t>
      </w:r>
    </w:p>
    <w:p w14:paraId="2CB839FA" w14:textId="77777777" w:rsidR="000B55C6" w:rsidRPr="00C92A0F" w:rsidRDefault="000B55C6" w:rsidP="000B55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0F">
        <w:rPr>
          <w:rFonts w:ascii="Times New Roman" w:hAnsi="Times New Roman" w:cs="Times New Roman"/>
          <w:b/>
          <w:bCs/>
          <w:sz w:val="24"/>
          <w:szCs w:val="24"/>
        </w:rPr>
        <w:t>3.1 Objetivo Geral</w:t>
      </w:r>
    </w:p>
    <w:p w14:paraId="3294FA32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Desenvolver e implementar um portal institucional moderno, transparente, acessível e integrado, destinado ao fortalecimento da atuação da Câmara Municipal de Indianópolis e ao aprimoramento do atendimento ao cidadão.</w:t>
      </w:r>
    </w:p>
    <w:p w14:paraId="30057A4C" w14:textId="77777777" w:rsidR="000B55C6" w:rsidRPr="00C92A0F" w:rsidRDefault="000B55C6" w:rsidP="000B55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0F">
        <w:rPr>
          <w:rFonts w:ascii="Times New Roman" w:hAnsi="Times New Roman" w:cs="Times New Roman"/>
          <w:b/>
          <w:bCs/>
          <w:sz w:val="24"/>
          <w:szCs w:val="24"/>
        </w:rPr>
        <w:t>3.2 Objetivos Específicos</w:t>
      </w:r>
    </w:p>
    <w:p w14:paraId="5D3170E0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I – Promover ampla transparência das atividades legislativas e administrativas;</w:t>
      </w:r>
    </w:p>
    <w:p w14:paraId="4CC43537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II – Facilitar o acesso da população às informações públicas;</w:t>
      </w:r>
    </w:p>
    <w:p w14:paraId="1E3A51C7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III – Incentivar mecanismos digitais de participação popular;</w:t>
      </w:r>
    </w:p>
    <w:p w14:paraId="3E600E1E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IV – Integrar serviços públicos municipais e estaduais relacionados à futura UAI;</w:t>
      </w:r>
    </w:p>
    <w:p w14:paraId="060A720A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V – Disponibilizar ferramentas digitais de atendimento ao cidadão;</w:t>
      </w:r>
    </w:p>
    <w:p w14:paraId="59C594A4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VI – Assegurar acessibilidade digital conforme legislação vigente;</w:t>
      </w:r>
    </w:p>
    <w:p w14:paraId="0BE43B76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VII – Fortalecer a comunicação institucional do Poder Legislativo;</w:t>
      </w:r>
    </w:p>
    <w:p w14:paraId="4DC9D636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VIII – Estimular a transformação digital da administração pública municipal.</w:t>
      </w:r>
    </w:p>
    <w:p w14:paraId="532BC63C" w14:textId="72BDB55C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60C5DC" w14:textId="77777777" w:rsidR="000B55C6" w:rsidRPr="00C92A0F" w:rsidRDefault="000B55C6" w:rsidP="000B55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0F">
        <w:rPr>
          <w:rFonts w:ascii="Times New Roman" w:hAnsi="Times New Roman" w:cs="Times New Roman"/>
          <w:b/>
          <w:bCs/>
          <w:sz w:val="24"/>
          <w:szCs w:val="24"/>
        </w:rPr>
        <w:t>4. PRINCÍPIOS NORTEADORES</w:t>
      </w:r>
    </w:p>
    <w:p w14:paraId="08936F81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O portal institucional deverá observar os seguintes princípios:</w:t>
      </w:r>
    </w:p>
    <w:p w14:paraId="1B294E87" w14:textId="77777777" w:rsidR="000B55C6" w:rsidRPr="00C92A0F" w:rsidRDefault="000B55C6" w:rsidP="000B55C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Legalidade; </w:t>
      </w:r>
    </w:p>
    <w:p w14:paraId="1AB66065" w14:textId="77777777" w:rsidR="000B55C6" w:rsidRPr="00C92A0F" w:rsidRDefault="000B55C6" w:rsidP="000B55C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Publicidade; </w:t>
      </w:r>
    </w:p>
    <w:p w14:paraId="619CC3E1" w14:textId="77777777" w:rsidR="000B55C6" w:rsidRPr="00C92A0F" w:rsidRDefault="000B55C6" w:rsidP="000B55C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Transparência; </w:t>
      </w:r>
    </w:p>
    <w:p w14:paraId="561369A0" w14:textId="77777777" w:rsidR="000B55C6" w:rsidRPr="00C92A0F" w:rsidRDefault="000B55C6" w:rsidP="000B55C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Eficiência; </w:t>
      </w:r>
    </w:p>
    <w:p w14:paraId="41C805A1" w14:textId="77777777" w:rsidR="000B55C6" w:rsidRPr="00C92A0F" w:rsidRDefault="000B55C6" w:rsidP="000B55C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Economicidade; </w:t>
      </w:r>
    </w:p>
    <w:p w14:paraId="318CB78C" w14:textId="77777777" w:rsidR="000B55C6" w:rsidRPr="00C92A0F" w:rsidRDefault="000B55C6" w:rsidP="000B55C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Acessibilidade; </w:t>
      </w:r>
    </w:p>
    <w:p w14:paraId="7E6A4953" w14:textId="77777777" w:rsidR="000B55C6" w:rsidRPr="00C92A0F" w:rsidRDefault="000B55C6" w:rsidP="000B55C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Inclusão digital; </w:t>
      </w:r>
    </w:p>
    <w:p w14:paraId="4E8C02B1" w14:textId="77777777" w:rsidR="000B55C6" w:rsidRPr="00C92A0F" w:rsidRDefault="000B55C6" w:rsidP="000B55C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Participação cidadã; </w:t>
      </w:r>
    </w:p>
    <w:p w14:paraId="6C501EC8" w14:textId="77777777" w:rsidR="000B55C6" w:rsidRPr="00C92A0F" w:rsidRDefault="000B55C6" w:rsidP="000B55C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Segurança da informação; </w:t>
      </w:r>
    </w:p>
    <w:p w14:paraId="58B9E0BB" w14:textId="77777777" w:rsidR="000B55C6" w:rsidRPr="00C92A0F" w:rsidRDefault="000B55C6" w:rsidP="000B55C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Governança digital. </w:t>
      </w:r>
    </w:p>
    <w:p w14:paraId="6DEF4C5C" w14:textId="72E3756B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514AE1" w14:textId="77777777" w:rsidR="000B55C6" w:rsidRPr="00C92A0F" w:rsidRDefault="000B55C6" w:rsidP="000B55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0F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DIRETRIZES ESTRATÉGICAS</w:t>
      </w:r>
    </w:p>
    <w:p w14:paraId="19B24B1E" w14:textId="77777777" w:rsidR="000B55C6" w:rsidRPr="00C92A0F" w:rsidRDefault="000B55C6" w:rsidP="000B55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0F">
        <w:rPr>
          <w:rFonts w:ascii="Times New Roman" w:hAnsi="Times New Roman" w:cs="Times New Roman"/>
          <w:b/>
          <w:bCs/>
          <w:sz w:val="24"/>
          <w:szCs w:val="24"/>
        </w:rPr>
        <w:t>5.1 Transparência Pública</w:t>
      </w:r>
    </w:p>
    <w:p w14:paraId="67F88C45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O portal deverá garantir amplo acesso às informações institucionais, observando integralmente:</w:t>
      </w:r>
    </w:p>
    <w:p w14:paraId="452A331E" w14:textId="77777777" w:rsidR="000B55C6" w:rsidRPr="00C92A0F" w:rsidRDefault="000B55C6" w:rsidP="000B55C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Lei de Acesso à Informação (Lei Federal nº 12.527/2011); </w:t>
      </w:r>
    </w:p>
    <w:p w14:paraId="7EF7EFFE" w14:textId="77777777" w:rsidR="000B55C6" w:rsidRPr="00C92A0F" w:rsidRDefault="000B55C6" w:rsidP="000B55C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Lei da Transparência; </w:t>
      </w:r>
    </w:p>
    <w:p w14:paraId="08BEEB46" w14:textId="77777777" w:rsidR="000B55C6" w:rsidRPr="00C92A0F" w:rsidRDefault="000B55C6" w:rsidP="000B55C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Lei Geral de Proteção de Dados (LGPD); </w:t>
      </w:r>
    </w:p>
    <w:p w14:paraId="1F54839F" w14:textId="77777777" w:rsidR="000B55C6" w:rsidRPr="00C92A0F" w:rsidRDefault="000B55C6" w:rsidP="000B55C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Normas dos Tribunais de Contas. </w:t>
      </w:r>
    </w:p>
    <w:p w14:paraId="084A1E2B" w14:textId="77777777" w:rsidR="000B55C6" w:rsidRPr="00C92A0F" w:rsidRDefault="000B55C6" w:rsidP="000B55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0F">
        <w:rPr>
          <w:rFonts w:ascii="Times New Roman" w:hAnsi="Times New Roman" w:cs="Times New Roman"/>
          <w:b/>
          <w:bCs/>
          <w:sz w:val="24"/>
          <w:szCs w:val="24"/>
        </w:rPr>
        <w:t>Deverão ser disponibilizados:</w:t>
      </w:r>
    </w:p>
    <w:p w14:paraId="1E73FBF7" w14:textId="77777777" w:rsidR="000B55C6" w:rsidRPr="00C92A0F" w:rsidRDefault="000B55C6" w:rsidP="000B55C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receitas e despesas; </w:t>
      </w:r>
    </w:p>
    <w:p w14:paraId="6295E9E0" w14:textId="77777777" w:rsidR="000B55C6" w:rsidRPr="00C92A0F" w:rsidRDefault="000B55C6" w:rsidP="000B55C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contratos; </w:t>
      </w:r>
    </w:p>
    <w:p w14:paraId="2C3A2A97" w14:textId="77777777" w:rsidR="000B55C6" w:rsidRPr="00C92A0F" w:rsidRDefault="000B55C6" w:rsidP="000B55C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licitações; </w:t>
      </w:r>
    </w:p>
    <w:p w14:paraId="4E80B221" w14:textId="77777777" w:rsidR="000B55C6" w:rsidRPr="00C92A0F" w:rsidRDefault="000B55C6" w:rsidP="000B55C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folha de pagamento; </w:t>
      </w:r>
    </w:p>
    <w:p w14:paraId="3A3E7C92" w14:textId="77777777" w:rsidR="000B55C6" w:rsidRPr="00C92A0F" w:rsidRDefault="000B55C6" w:rsidP="000B55C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diárias; </w:t>
      </w:r>
    </w:p>
    <w:p w14:paraId="0A3DCC0D" w14:textId="77777777" w:rsidR="000B55C6" w:rsidRPr="00C92A0F" w:rsidRDefault="000B55C6" w:rsidP="000B55C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relatórios fiscais; </w:t>
      </w:r>
    </w:p>
    <w:p w14:paraId="7FC9CE7C" w14:textId="77777777" w:rsidR="000B55C6" w:rsidRPr="00C92A0F" w:rsidRDefault="000B55C6" w:rsidP="000B55C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legislação municipal; </w:t>
      </w:r>
    </w:p>
    <w:p w14:paraId="7C035AFD" w14:textId="77777777" w:rsidR="000B55C6" w:rsidRPr="00C92A0F" w:rsidRDefault="000B55C6" w:rsidP="000B55C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atas e sessões legislativas. </w:t>
      </w:r>
    </w:p>
    <w:p w14:paraId="27C68423" w14:textId="1B1C7266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C7FFAC" w14:textId="77777777" w:rsidR="000B55C6" w:rsidRPr="00C92A0F" w:rsidRDefault="000B55C6" w:rsidP="000B55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0F">
        <w:rPr>
          <w:rFonts w:ascii="Times New Roman" w:hAnsi="Times New Roman" w:cs="Times New Roman"/>
          <w:b/>
          <w:bCs/>
          <w:sz w:val="24"/>
          <w:szCs w:val="24"/>
        </w:rPr>
        <w:t>5.2 Modernização Legislativa</w:t>
      </w:r>
    </w:p>
    <w:p w14:paraId="64A80B80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O portal deverá oferecer sistema legislativo digital contendo:</w:t>
      </w:r>
    </w:p>
    <w:p w14:paraId="1DCE192D" w14:textId="77777777" w:rsidR="000B55C6" w:rsidRPr="00C92A0F" w:rsidRDefault="000B55C6" w:rsidP="000B55C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tramitação de projetos; </w:t>
      </w:r>
    </w:p>
    <w:p w14:paraId="06A88780" w14:textId="77777777" w:rsidR="000B55C6" w:rsidRPr="00C92A0F" w:rsidRDefault="000B55C6" w:rsidP="000B55C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acompanhamento de proposições; </w:t>
      </w:r>
    </w:p>
    <w:p w14:paraId="0A62FD2A" w14:textId="77777777" w:rsidR="000B55C6" w:rsidRPr="00C92A0F" w:rsidRDefault="000B55C6" w:rsidP="000B55C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pauta das sessões; </w:t>
      </w:r>
    </w:p>
    <w:p w14:paraId="1296E890" w14:textId="77777777" w:rsidR="000B55C6" w:rsidRPr="00C92A0F" w:rsidRDefault="000B55C6" w:rsidP="000B55C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votações; </w:t>
      </w:r>
    </w:p>
    <w:p w14:paraId="4264878C" w14:textId="77777777" w:rsidR="000B55C6" w:rsidRPr="00C92A0F" w:rsidRDefault="000B55C6" w:rsidP="000B55C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atas; </w:t>
      </w:r>
    </w:p>
    <w:p w14:paraId="25B0D848" w14:textId="77777777" w:rsidR="000B55C6" w:rsidRPr="00C92A0F" w:rsidRDefault="000B55C6" w:rsidP="000B55C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comissões; </w:t>
      </w:r>
    </w:p>
    <w:p w14:paraId="0C661482" w14:textId="77777777" w:rsidR="000B55C6" w:rsidRPr="00C92A0F" w:rsidRDefault="000B55C6" w:rsidP="000B55C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perfil parlamentar dos vereadores. </w:t>
      </w:r>
    </w:p>
    <w:p w14:paraId="432D643E" w14:textId="2D5D7584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6B6E06" w14:textId="77777777" w:rsidR="000B55C6" w:rsidRPr="00C92A0F" w:rsidRDefault="000B55C6" w:rsidP="000B55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0F">
        <w:rPr>
          <w:rFonts w:ascii="Times New Roman" w:hAnsi="Times New Roman" w:cs="Times New Roman"/>
          <w:b/>
          <w:bCs/>
          <w:sz w:val="24"/>
          <w:szCs w:val="24"/>
        </w:rPr>
        <w:t>5.3 Participação Popular</w:t>
      </w:r>
    </w:p>
    <w:p w14:paraId="1768AB4F" w14:textId="3AFAB73C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Serão mantidos mecanismos permanentes de interação com a sociedade, incluindo:</w:t>
      </w:r>
    </w:p>
    <w:p w14:paraId="2580A1FC" w14:textId="77777777" w:rsidR="000B55C6" w:rsidRPr="00C92A0F" w:rsidRDefault="000B55C6" w:rsidP="000B55C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lastRenderedPageBreak/>
        <w:t xml:space="preserve">ouvidoria digital; </w:t>
      </w:r>
    </w:p>
    <w:p w14:paraId="52D3016F" w14:textId="77777777" w:rsidR="000B55C6" w:rsidRPr="00C92A0F" w:rsidRDefault="000B55C6" w:rsidP="000B55C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consultas públicas; </w:t>
      </w:r>
    </w:p>
    <w:p w14:paraId="03EAE4B5" w14:textId="77777777" w:rsidR="000B55C6" w:rsidRPr="00C92A0F" w:rsidRDefault="000B55C6" w:rsidP="000B55C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audiências públicas online; </w:t>
      </w:r>
    </w:p>
    <w:p w14:paraId="65549E03" w14:textId="77777777" w:rsidR="000B55C6" w:rsidRPr="00C92A0F" w:rsidRDefault="000B55C6" w:rsidP="000B55C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sugestões legislativas; </w:t>
      </w:r>
    </w:p>
    <w:p w14:paraId="7A3EC402" w14:textId="77777777" w:rsidR="000B55C6" w:rsidRPr="00C92A0F" w:rsidRDefault="000B55C6" w:rsidP="000B55C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formulários eletrônicos; </w:t>
      </w:r>
    </w:p>
    <w:p w14:paraId="54F288A5" w14:textId="77777777" w:rsidR="000B55C6" w:rsidRPr="00C92A0F" w:rsidRDefault="000B55C6" w:rsidP="000B55C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canais de comunicação direta. </w:t>
      </w:r>
    </w:p>
    <w:p w14:paraId="77710EF6" w14:textId="75722736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57D838" w14:textId="77777777" w:rsidR="000B55C6" w:rsidRPr="00C92A0F" w:rsidRDefault="000B55C6" w:rsidP="000B55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0F">
        <w:rPr>
          <w:rFonts w:ascii="Times New Roman" w:hAnsi="Times New Roman" w:cs="Times New Roman"/>
          <w:b/>
          <w:bCs/>
          <w:sz w:val="24"/>
          <w:szCs w:val="24"/>
        </w:rPr>
        <w:t>5.4 Integração com a Unidade de Atendimento Integrado (UAI)</w:t>
      </w:r>
    </w:p>
    <w:p w14:paraId="100EC911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A futura UAI deverá possuir espaço estratégico e permanente no portal institucional.</w:t>
      </w:r>
    </w:p>
    <w:p w14:paraId="22445A28" w14:textId="77777777" w:rsidR="000B55C6" w:rsidRPr="00C92A0F" w:rsidRDefault="000B55C6" w:rsidP="000B55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0F">
        <w:rPr>
          <w:rFonts w:ascii="Times New Roman" w:hAnsi="Times New Roman" w:cs="Times New Roman"/>
          <w:b/>
          <w:bCs/>
          <w:sz w:val="24"/>
          <w:szCs w:val="24"/>
        </w:rPr>
        <w:t>O módulo da UAI deverá contemplar:</w:t>
      </w:r>
    </w:p>
    <w:p w14:paraId="33438739" w14:textId="77777777" w:rsidR="000B55C6" w:rsidRPr="00C92A0F" w:rsidRDefault="000B55C6" w:rsidP="000B55C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informações sobre serviços disponíveis; </w:t>
      </w:r>
    </w:p>
    <w:p w14:paraId="40A7759E" w14:textId="77777777" w:rsidR="000B55C6" w:rsidRPr="00C92A0F" w:rsidRDefault="000B55C6" w:rsidP="000B55C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agendamento eletrônico; </w:t>
      </w:r>
    </w:p>
    <w:p w14:paraId="7357F50E" w14:textId="77777777" w:rsidR="000B55C6" w:rsidRPr="00C92A0F" w:rsidRDefault="000B55C6" w:rsidP="000B55C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documentos necessários; </w:t>
      </w:r>
    </w:p>
    <w:p w14:paraId="1060FEF1" w14:textId="77777777" w:rsidR="000B55C6" w:rsidRPr="00C92A0F" w:rsidRDefault="000B55C6" w:rsidP="000B55C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horários de funcionamento; </w:t>
      </w:r>
    </w:p>
    <w:p w14:paraId="742129E8" w14:textId="77777777" w:rsidR="000B55C6" w:rsidRPr="00C92A0F" w:rsidRDefault="000B55C6" w:rsidP="000B55C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orientações ao cidadão; </w:t>
      </w:r>
    </w:p>
    <w:p w14:paraId="375198A0" w14:textId="77777777" w:rsidR="000B55C6" w:rsidRPr="00C92A0F" w:rsidRDefault="000B55C6" w:rsidP="000B55C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acompanhamento de atendimentos; </w:t>
      </w:r>
    </w:p>
    <w:p w14:paraId="505908F7" w14:textId="77777777" w:rsidR="000B55C6" w:rsidRPr="00C92A0F" w:rsidRDefault="000B55C6" w:rsidP="000B55C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integração com sistemas estaduais e municipais. </w:t>
      </w:r>
    </w:p>
    <w:p w14:paraId="02B9D994" w14:textId="77777777" w:rsidR="000B55C6" w:rsidRPr="00C92A0F" w:rsidRDefault="000B55C6" w:rsidP="000B55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0F">
        <w:rPr>
          <w:rFonts w:ascii="Times New Roman" w:hAnsi="Times New Roman" w:cs="Times New Roman"/>
          <w:b/>
          <w:bCs/>
          <w:sz w:val="24"/>
          <w:szCs w:val="24"/>
        </w:rPr>
        <w:t>Resultados Esperados:</w:t>
      </w:r>
    </w:p>
    <w:p w14:paraId="2EDCC12F" w14:textId="77777777" w:rsidR="000B55C6" w:rsidRPr="00C92A0F" w:rsidRDefault="000B55C6" w:rsidP="000B55C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redução de filas presenciais; </w:t>
      </w:r>
    </w:p>
    <w:p w14:paraId="65EBE750" w14:textId="77777777" w:rsidR="000B55C6" w:rsidRPr="00C92A0F" w:rsidRDefault="000B55C6" w:rsidP="000B55C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maior eficiência administrativa; </w:t>
      </w:r>
    </w:p>
    <w:p w14:paraId="2615E498" w14:textId="77777777" w:rsidR="000B55C6" w:rsidRPr="00C92A0F" w:rsidRDefault="000B55C6" w:rsidP="000B55C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simplificação do atendimento público; </w:t>
      </w:r>
    </w:p>
    <w:p w14:paraId="45C1C3E7" w14:textId="77777777" w:rsidR="00CB4E73" w:rsidRDefault="000B55C6" w:rsidP="00CB4E7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ampliação do acesso digital da população.</w:t>
      </w:r>
    </w:p>
    <w:p w14:paraId="70E40C77" w14:textId="77777777" w:rsidR="00CB4E73" w:rsidRDefault="00CB4E73" w:rsidP="00CB4E73">
      <w:pPr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CF9A4" w14:textId="69620844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6. ESTRUTURA FUNCIONAL DO PORTAL</w:t>
      </w:r>
    </w:p>
    <w:p w14:paraId="1B21D4DC" w14:textId="77777777" w:rsidR="00CB4E73" w:rsidRPr="00CB4E73" w:rsidRDefault="00CB4E73" w:rsidP="00CB4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6.1 Página Inicial</w:t>
      </w:r>
    </w:p>
    <w:p w14:paraId="7BEFABF3" w14:textId="77777777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>A página principal deverá conter:</w:t>
      </w:r>
    </w:p>
    <w:p w14:paraId="34A473AD" w14:textId="77777777" w:rsidR="00CB4E73" w:rsidRPr="00CB4E73" w:rsidRDefault="00CB4E73" w:rsidP="00CB4E73">
      <w:pPr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notícias institucionais; </w:t>
      </w:r>
    </w:p>
    <w:p w14:paraId="23F68AFE" w14:textId="77777777" w:rsidR="00CB4E73" w:rsidRPr="00CB4E73" w:rsidRDefault="00CB4E73" w:rsidP="00CB4E73">
      <w:pPr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acesso rápido à transparência; </w:t>
      </w:r>
    </w:p>
    <w:p w14:paraId="443EEF44" w14:textId="77777777" w:rsidR="00CB4E73" w:rsidRPr="00CB4E73" w:rsidRDefault="00CB4E73" w:rsidP="00CB4E73">
      <w:pPr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sessões legislativas; </w:t>
      </w:r>
    </w:p>
    <w:p w14:paraId="3D6DD7FF" w14:textId="77777777" w:rsidR="00CB4E73" w:rsidRPr="00CB4E73" w:rsidRDefault="00CB4E73" w:rsidP="00CB4E73">
      <w:pPr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lastRenderedPageBreak/>
        <w:t xml:space="preserve">acesso à UAI; </w:t>
      </w:r>
    </w:p>
    <w:p w14:paraId="3A0438BD" w14:textId="77777777" w:rsidR="00CB4E73" w:rsidRPr="00CB4E73" w:rsidRDefault="00CB4E73" w:rsidP="00CB4E73">
      <w:pPr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serviços digitais; </w:t>
      </w:r>
    </w:p>
    <w:p w14:paraId="4F01821A" w14:textId="77777777" w:rsidR="00CB4E73" w:rsidRPr="00CB4E73" w:rsidRDefault="00CB4E73" w:rsidP="00CB4E73">
      <w:pPr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comunicação com vereadores; </w:t>
      </w:r>
    </w:p>
    <w:p w14:paraId="07E8F850" w14:textId="77777777" w:rsidR="00CB4E73" w:rsidRPr="00CB4E73" w:rsidRDefault="00CB4E73" w:rsidP="00CB4E73">
      <w:pPr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avisos oficiais. </w:t>
      </w:r>
    </w:p>
    <w:p w14:paraId="0F8AD8E0" w14:textId="2E299851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AECB9C" w14:textId="77777777" w:rsidR="00CB4E73" w:rsidRPr="00CB4E73" w:rsidRDefault="00CB4E73" w:rsidP="00CB4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6.2 Módulos Essenciais</w:t>
      </w:r>
    </w:p>
    <w:p w14:paraId="38C60F64" w14:textId="77777777" w:rsidR="00CB4E73" w:rsidRPr="00CB4E73" w:rsidRDefault="00CB4E73" w:rsidP="00CB4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I – Módulo Legislativo</w:t>
      </w:r>
    </w:p>
    <w:p w14:paraId="21494280" w14:textId="77777777" w:rsidR="00CB4E73" w:rsidRPr="00CB4E73" w:rsidRDefault="00CB4E73" w:rsidP="00CB4E73">
      <w:pPr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projetos de lei; </w:t>
      </w:r>
    </w:p>
    <w:p w14:paraId="1288F3CE" w14:textId="77777777" w:rsidR="00CB4E73" w:rsidRPr="00CB4E73" w:rsidRDefault="00CB4E73" w:rsidP="00CB4E73">
      <w:pPr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sessões; </w:t>
      </w:r>
    </w:p>
    <w:p w14:paraId="2AFDEE5E" w14:textId="77777777" w:rsidR="00CB4E73" w:rsidRPr="00CB4E73" w:rsidRDefault="00CB4E73" w:rsidP="00CB4E73">
      <w:pPr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votações; </w:t>
      </w:r>
    </w:p>
    <w:p w14:paraId="6AAE5F64" w14:textId="77777777" w:rsidR="00CB4E73" w:rsidRPr="00CB4E73" w:rsidRDefault="00CB4E73" w:rsidP="00CB4E73">
      <w:pPr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comissões; </w:t>
      </w:r>
    </w:p>
    <w:p w14:paraId="3E8E77F7" w14:textId="77777777" w:rsidR="00CB4E73" w:rsidRPr="00CB4E73" w:rsidRDefault="00CB4E73" w:rsidP="00CB4E73">
      <w:pPr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legislação municipal. </w:t>
      </w:r>
    </w:p>
    <w:p w14:paraId="7A9D0323" w14:textId="77777777" w:rsidR="00CB4E73" w:rsidRPr="00CB4E73" w:rsidRDefault="00CB4E73" w:rsidP="00CB4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II – Módulo de Transparência</w:t>
      </w:r>
    </w:p>
    <w:p w14:paraId="748E4FB2" w14:textId="77777777" w:rsidR="00CB4E73" w:rsidRPr="00CB4E73" w:rsidRDefault="00CB4E73" w:rsidP="00CB4E73">
      <w:pPr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despesas; </w:t>
      </w:r>
    </w:p>
    <w:p w14:paraId="129454C8" w14:textId="77777777" w:rsidR="00CB4E73" w:rsidRPr="00CB4E73" w:rsidRDefault="00CB4E73" w:rsidP="00CB4E73">
      <w:pPr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receitas; </w:t>
      </w:r>
    </w:p>
    <w:p w14:paraId="5F852C89" w14:textId="77777777" w:rsidR="00CB4E73" w:rsidRPr="00CB4E73" w:rsidRDefault="00CB4E73" w:rsidP="00CB4E73">
      <w:pPr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contratos; </w:t>
      </w:r>
    </w:p>
    <w:p w14:paraId="130A603C" w14:textId="77777777" w:rsidR="00CB4E73" w:rsidRPr="00CB4E73" w:rsidRDefault="00CB4E73" w:rsidP="00CB4E73">
      <w:pPr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licitações; </w:t>
      </w:r>
    </w:p>
    <w:p w14:paraId="101A96D2" w14:textId="77777777" w:rsidR="00CB4E73" w:rsidRPr="00CB4E73" w:rsidRDefault="00CB4E73" w:rsidP="00CB4E73">
      <w:pPr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relatórios fiscais. </w:t>
      </w:r>
    </w:p>
    <w:p w14:paraId="6718B288" w14:textId="77777777" w:rsidR="00CB4E73" w:rsidRPr="00CB4E73" w:rsidRDefault="00CB4E73" w:rsidP="00CB4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III – Módulo de Atendimento</w:t>
      </w:r>
    </w:p>
    <w:p w14:paraId="3985E6BF" w14:textId="77777777" w:rsidR="00CB4E73" w:rsidRPr="00CB4E73" w:rsidRDefault="00CB4E73" w:rsidP="00CB4E73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ouvidoria; </w:t>
      </w:r>
    </w:p>
    <w:p w14:paraId="60F1F0F8" w14:textId="77777777" w:rsidR="00CB4E73" w:rsidRPr="00CB4E73" w:rsidRDefault="00CB4E73" w:rsidP="00CB4E73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protocolo eletrônico; </w:t>
      </w:r>
    </w:p>
    <w:p w14:paraId="3CB65427" w14:textId="77777777" w:rsidR="00CB4E73" w:rsidRPr="00CB4E73" w:rsidRDefault="00CB4E73" w:rsidP="00CB4E73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atendimento digital; </w:t>
      </w:r>
    </w:p>
    <w:p w14:paraId="39C731E3" w14:textId="77777777" w:rsidR="00CB4E73" w:rsidRPr="00CB4E73" w:rsidRDefault="00CB4E73" w:rsidP="00CB4E73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emissão de documentos. </w:t>
      </w:r>
    </w:p>
    <w:p w14:paraId="29D1A383" w14:textId="77777777" w:rsidR="00CB4E73" w:rsidRPr="00CB4E73" w:rsidRDefault="00CB4E73" w:rsidP="00CB4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IV – Módulo UAI</w:t>
      </w:r>
    </w:p>
    <w:p w14:paraId="6A7AAE75" w14:textId="77777777" w:rsidR="00CB4E73" w:rsidRPr="00CB4E73" w:rsidRDefault="00CB4E73" w:rsidP="00CB4E73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agendamentos; </w:t>
      </w:r>
    </w:p>
    <w:p w14:paraId="7F839E7C" w14:textId="77777777" w:rsidR="00CB4E73" w:rsidRPr="00CB4E73" w:rsidRDefault="00CB4E73" w:rsidP="00CB4E73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serviços integrados; </w:t>
      </w:r>
    </w:p>
    <w:p w14:paraId="7763EF08" w14:textId="77777777" w:rsidR="00CB4E73" w:rsidRPr="00CB4E73" w:rsidRDefault="00CB4E73" w:rsidP="00CB4E73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orientações ao cidadão. </w:t>
      </w:r>
    </w:p>
    <w:p w14:paraId="4FD60D00" w14:textId="4E69FAC7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BDA605" w14:textId="77777777" w:rsidR="00CB4E73" w:rsidRPr="00CB4E73" w:rsidRDefault="00CB4E73" w:rsidP="00CB4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7. ACESSIBILIDADE E INCLUSÃO DIGITAL</w:t>
      </w:r>
    </w:p>
    <w:p w14:paraId="4396F2AC" w14:textId="77777777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lastRenderedPageBreak/>
        <w:t>O portal deverá observar padrões nacionais e internacionais de acessibilidade digital, garantindo inclusão às pessoas com deficiência e aos usuários com limitações tecnológicas.</w:t>
      </w:r>
    </w:p>
    <w:p w14:paraId="10E876B2" w14:textId="77777777" w:rsidR="00CB4E73" w:rsidRPr="00CB4E73" w:rsidRDefault="00CB4E73" w:rsidP="00CB4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Recursos recomendados:</w:t>
      </w:r>
    </w:p>
    <w:p w14:paraId="411E45B5" w14:textId="77777777" w:rsidR="00CB4E73" w:rsidRPr="00CB4E73" w:rsidRDefault="00CB4E73" w:rsidP="00CB4E73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leitor de tela; </w:t>
      </w:r>
    </w:p>
    <w:p w14:paraId="41650FB0" w14:textId="77777777" w:rsidR="00CB4E73" w:rsidRPr="00CB4E73" w:rsidRDefault="00CB4E73" w:rsidP="00CB4E73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alto contraste; </w:t>
      </w:r>
    </w:p>
    <w:p w14:paraId="5D17B218" w14:textId="77777777" w:rsidR="00CB4E73" w:rsidRPr="00CB4E73" w:rsidRDefault="00CB4E73" w:rsidP="00CB4E73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tradução em Libras; </w:t>
      </w:r>
    </w:p>
    <w:p w14:paraId="711836C8" w14:textId="77777777" w:rsidR="00CB4E73" w:rsidRPr="00CB4E73" w:rsidRDefault="00CB4E73" w:rsidP="00CB4E73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ampliação de fonte; </w:t>
      </w:r>
    </w:p>
    <w:p w14:paraId="48FA7E5B" w14:textId="77777777" w:rsidR="00CB4E73" w:rsidRPr="00CB4E73" w:rsidRDefault="00CB4E73" w:rsidP="00CB4E73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compatibilidade mobile; </w:t>
      </w:r>
    </w:p>
    <w:p w14:paraId="4CCE51E2" w14:textId="77777777" w:rsidR="00CB4E73" w:rsidRPr="00CB4E73" w:rsidRDefault="00CB4E73" w:rsidP="00CB4E73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navegação simplificada. </w:t>
      </w:r>
    </w:p>
    <w:p w14:paraId="2228295D" w14:textId="22FBBA5F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79B97" w14:textId="77777777" w:rsidR="00CB4E73" w:rsidRPr="00CB4E73" w:rsidRDefault="00CB4E73" w:rsidP="00CB4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8. SEGURANÇA DA INFORMAÇÃO</w:t>
      </w:r>
    </w:p>
    <w:p w14:paraId="79A8E2A4" w14:textId="77777777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>A infraestrutura tecnológica deverá contemplar mecanismos de proteção e integridade dos dados institucionais.</w:t>
      </w:r>
    </w:p>
    <w:p w14:paraId="5F0BB845" w14:textId="77777777" w:rsidR="00CB4E73" w:rsidRPr="00CB4E73" w:rsidRDefault="00CB4E73" w:rsidP="00CB4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Medidas mínimas:</w:t>
      </w:r>
    </w:p>
    <w:p w14:paraId="5FA9114C" w14:textId="77777777" w:rsidR="00CB4E73" w:rsidRPr="00CB4E73" w:rsidRDefault="00CB4E73" w:rsidP="00CB4E73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certificado SSL; </w:t>
      </w:r>
    </w:p>
    <w:p w14:paraId="74096F77" w14:textId="77777777" w:rsidR="00CB4E73" w:rsidRPr="00CB4E73" w:rsidRDefault="00CB4E73" w:rsidP="00CB4E73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backup automatizado; </w:t>
      </w:r>
    </w:p>
    <w:p w14:paraId="290626C9" w14:textId="77777777" w:rsidR="00CB4E73" w:rsidRPr="00CB4E73" w:rsidRDefault="00CB4E73" w:rsidP="00CB4E73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controle de acesso; </w:t>
      </w:r>
    </w:p>
    <w:p w14:paraId="6C0ABEEA" w14:textId="77777777" w:rsidR="00CB4E73" w:rsidRPr="00CB4E73" w:rsidRDefault="00CB4E73" w:rsidP="00CB4E73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firewall; </w:t>
      </w:r>
    </w:p>
    <w:p w14:paraId="734B054D" w14:textId="77777777" w:rsidR="00CB4E73" w:rsidRPr="00CB4E73" w:rsidRDefault="00CB4E73" w:rsidP="00CB4E73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monitoramento contínuo; </w:t>
      </w:r>
    </w:p>
    <w:p w14:paraId="20174333" w14:textId="77777777" w:rsidR="00CB4E73" w:rsidRPr="00CB4E73" w:rsidRDefault="00CB4E73" w:rsidP="00CB4E73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adequação à LGPD; </w:t>
      </w:r>
    </w:p>
    <w:p w14:paraId="3779C87B" w14:textId="77777777" w:rsidR="00CB4E73" w:rsidRPr="00CB4E73" w:rsidRDefault="00CB4E73" w:rsidP="00CB4E73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plano de contingência digital. </w:t>
      </w:r>
    </w:p>
    <w:p w14:paraId="560CDF10" w14:textId="52C67823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D6547C" w14:textId="77777777" w:rsidR="00CB4E73" w:rsidRPr="00CB4E73" w:rsidRDefault="00CB4E73" w:rsidP="00CB4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9. COMUNICAÇÃO INSTITUCIONAL</w:t>
      </w:r>
    </w:p>
    <w:p w14:paraId="2773F390" w14:textId="77777777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>A estratégia de comunicação deverá priorizar:</w:t>
      </w:r>
    </w:p>
    <w:p w14:paraId="26539EFA" w14:textId="77777777" w:rsidR="00CB4E73" w:rsidRPr="00CB4E73" w:rsidRDefault="00CB4E73" w:rsidP="00CB4E73">
      <w:pPr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linguagem clara e acessível; </w:t>
      </w:r>
    </w:p>
    <w:p w14:paraId="7106911E" w14:textId="77777777" w:rsidR="00CB4E73" w:rsidRPr="00CB4E73" w:rsidRDefault="00CB4E73" w:rsidP="00CB4E73">
      <w:pPr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transparência ativa; </w:t>
      </w:r>
    </w:p>
    <w:p w14:paraId="23FA23DC" w14:textId="77777777" w:rsidR="00CB4E73" w:rsidRPr="00CB4E73" w:rsidRDefault="00CB4E73" w:rsidP="00CB4E73">
      <w:pPr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divulgação de serviços públicos; </w:t>
      </w:r>
    </w:p>
    <w:p w14:paraId="4E3E816B" w14:textId="77777777" w:rsidR="00CB4E73" w:rsidRPr="00CB4E73" w:rsidRDefault="00CB4E73" w:rsidP="00CB4E73">
      <w:pPr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prestação de contas; </w:t>
      </w:r>
    </w:p>
    <w:p w14:paraId="4EF7BF2F" w14:textId="77777777" w:rsidR="00CB4E73" w:rsidRPr="00CB4E73" w:rsidRDefault="00CB4E73" w:rsidP="00CB4E73">
      <w:pPr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fortalecimento da imagem institucional. </w:t>
      </w:r>
    </w:p>
    <w:p w14:paraId="116E5BB3" w14:textId="77777777" w:rsidR="00CB4E73" w:rsidRPr="00CB4E73" w:rsidRDefault="00CB4E73" w:rsidP="00CB4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Canais integrados:</w:t>
      </w:r>
    </w:p>
    <w:p w14:paraId="51C08B89" w14:textId="77777777" w:rsidR="00CB4E73" w:rsidRPr="00CB4E73" w:rsidRDefault="00CB4E73" w:rsidP="00CB4E73">
      <w:pPr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lastRenderedPageBreak/>
        <w:t xml:space="preserve">portal institucional; </w:t>
      </w:r>
    </w:p>
    <w:p w14:paraId="62B5F8BC" w14:textId="77777777" w:rsidR="00CB4E73" w:rsidRPr="00CB4E73" w:rsidRDefault="00CB4E73" w:rsidP="00CB4E73">
      <w:pPr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redes sociais oficiais; </w:t>
      </w:r>
    </w:p>
    <w:p w14:paraId="7A1428B3" w14:textId="77777777" w:rsidR="00CB4E73" w:rsidRPr="00CB4E73" w:rsidRDefault="00CB4E73" w:rsidP="00CB4E73">
      <w:pPr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transmissões online; </w:t>
      </w:r>
    </w:p>
    <w:p w14:paraId="726A4426" w14:textId="77777777" w:rsidR="00CB4E73" w:rsidRPr="00CB4E73" w:rsidRDefault="00CB4E73" w:rsidP="00CB4E73">
      <w:pPr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WhatsApp institucional; </w:t>
      </w:r>
    </w:p>
    <w:p w14:paraId="71C56003" w14:textId="77777777" w:rsidR="00CB4E73" w:rsidRPr="00CB4E73" w:rsidRDefault="00CB4E73" w:rsidP="00CB4E73">
      <w:pPr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newsletters eletrônicas. </w:t>
      </w:r>
    </w:p>
    <w:p w14:paraId="3C0136D2" w14:textId="1F9257D3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A0E724" w14:textId="77777777" w:rsidR="00CB4E73" w:rsidRPr="00CB4E73" w:rsidRDefault="00CB4E73" w:rsidP="00CB4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10. GOVERNANÇA DIGITAL</w:t>
      </w:r>
    </w:p>
    <w:p w14:paraId="58D0032E" w14:textId="77777777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>Sugere-se a criação de um Comitê Gestor de Governança Digital, responsável por:</w:t>
      </w:r>
    </w:p>
    <w:p w14:paraId="3F16D0E8" w14:textId="77777777" w:rsidR="00CB4E73" w:rsidRPr="00CB4E73" w:rsidRDefault="00CB4E73" w:rsidP="00CB4E73">
      <w:pPr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atualização contínua do portal; </w:t>
      </w:r>
    </w:p>
    <w:p w14:paraId="69591BE9" w14:textId="77777777" w:rsidR="00CB4E73" w:rsidRPr="00CB4E73" w:rsidRDefault="00CB4E73" w:rsidP="00CB4E73">
      <w:pPr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acompanhamento da transparência pública; </w:t>
      </w:r>
    </w:p>
    <w:p w14:paraId="1A90AC5D" w14:textId="77777777" w:rsidR="00CB4E73" w:rsidRPr="00CB4E73" w:rsidRDefault="00CB4E73" w:rsidP="00CB4E73">
      <w:pPr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supervisão da segurança digital; </w:t>
      </w:r>
    </w:p>
    <w:p w14:paraId="3B3122C8" w14:textId="77777777" w:rsidR="00CB4E73" w:rsidRPr="00CB4E73" w:rsidRDefault="00CB4E73" w:rsidP="00CB4E73">
      <w:pPr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gestão da comunicação institucional; </w:t>
      </w:r>
    </w:p>
    <w:p w14:paraId="671038EE" w14:textId="77777777" w:rsidR="00CB4E73" w:rsidRPr="00CB4E73" w:rsidRDefault="00CB4E73" w:rsidP="00CB4E73">
      <w:pPr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monitoramento dos serviços da UAI. </w:t>
      </w:r>
    </w:p>
    <w:p w14:paraId="0E1AA368" w14:textId="56F28498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FB8E46" w14:textId="0EEC194B" w:rsidR="00CB4E73" w:rsidRPr="00CB4E73" w:rsidRDefault="00CB4E73" w:rsidP="00CB4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A7A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B4E73">
        <w:rPr>
          <w:rFonts w:ascii="Times New Roman" w:hAnsi="Times New Roman" w:cs="Times New Roman"/>
          <w:b/>
          <w:bCs/>
          <w:sz w:val="24"/>
          <w:szCs w:val="24"/>
        </w:rPr>
        <w:t>. PARCERIAS INSTITUCIONAIS</w:t>
      </w:r>
    </w:p>
    <w:p w14:paraId="038DD479" w14:textId="77777777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>Poderão ser buscadas cooperações técnicas junto a:</w:t>
      </w:r>
    </w:p>
    <w:p w14:paraId="731CCC8B" w14:textId="77777777" w:rsidR="00CB4E73" w:rsidRPr="00CB4E73" w:rsidRDefault="00CB4E73" w:rsidP="00CB4E73">
      <w:pPr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Governo do Estado de Minas Gerais; </w:t>
      </w:r>
    </w:p>
    <w:p w14:paraId="32DFDF3E" w14:textId="77777777" w:rsidR="00CB4E73" w:rsidRPr="00CB4E73" w:rsidRDefault="00CB4E73" w:rsidP="00CB4E73">
      <w:pPr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PRODEMGE; </w:t>
      </w:r>
    </w:p>
    <w:p w14:paraId="518412FB" w14:textId="77777777" w:rsidR="00CB4E73" w:rsidRPr="00CB4E73" w:rsidRDefault="00CB4E73" w:rsidP="00CB4E73">
      <w:pPr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SEBRAE; </w:t>
      </w:r>
    </w:p>
    <w:p w14:paraId="52D90FA2" w14:textId="77777777" w:rsidR="00CB4E73" w:rsidRPr="00CB4E73" w:rsidRDefault="00CB4E73" w:rsidP="00CB4E73">
      <w:pPr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instituições de ensino; </w:t>
      </w:r>
    </w:p>
    <w:p w14:paraId="6C399BA1" w14:textId="77777777" w:rsidR="00CB4E73" w:rsidRPr="00CB4E73" w:rsidRDefault="00CB4E73" w:rsidP="00CB4E73">
      <w:pPr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órgãos de controle; </w:t>
      </w:r>
    </w:p>
    <w:p w14:paraId="79147143" w14:textId="77777777" w:rsidR="00CB4E73" w:rsidRPr="00CB4E73" w:rsidRDefault="00CB4E73" w:rsidP="00CB4E73">
      <w:pPr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entidades de tecnologia pública. </w:t>
      </w:r>
    </w:p>
    <w:p w14:paraId="204A0842" w14:textId="77777777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pict w14:anchorId="7590CADE">
          <v:rect id="_x0000_i1503" style="width:0;height:1.5pt" o:hralign="center" o:hrstd="t" o:hr="t" fillcolor="#a0a0a0" stroked="f"/>
        </w:pict>
      </w:r>
    </w:p>
    <w:p w14:paraId="532B9BA0" w14:textId="2F6603D3" w:rsidR="00CB4E73" w:rsidRPr="00CB4E73" w:rsidRDefault="00CB4E73" w:rsidP="00CB4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A7AF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B4E73">
        <w:rPr>
          <w:rFonts w:ascii="Times New Roman" w:hAnsi="Times New Roman" w:cs="Times New Roman"/>
          <w:b/>
          <w:bCs/>
          <w:sz w:val="24"/>
          <w:szCs w:val="24"/>
        </w:rPr>
        <w:t>. RESULTADOS ESPERADOS</w:t>
      </w:r>
    </w:p>
    <w:p w14:paraId="4AFE2630" w14:textId="77777777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>Com a implementação do presente plano estratégico, espera-se:</w:t>
      </w:r>
    </w:p>
    <w:p w14:paraId="130BC9D8" w14:textId="77777777" w:rsidR="00CB4E73" w:rsidRPr="00CB4E73" w:rsidRDefault="00CB4E73" w:rsidP="00CB4E73">
      <w:pPr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fortalecimento da transparência pública; </w:t>
      </w:r>
    </w:p>
    <w:p w14:paraId="464B251B" w14:textId="77777777" w:rsidR="00CB4E73" w:rsidRPr="00CB4E73" w:rsidRDefault="00CB4E73" w:rsidP="00CB4E73">
      <w:pPr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ampliação da participação cidadã; </w:t>
      </w:r>
    </w:p>
    <w:p w14:paraId="4BDB5B25" w14:textId="77777777" w:rsidR="00CB4E73" w:rsidRPr="00CB4E73" w:rsidRDefault="00CB4E73" w:rsidP="00CB4E73">
      <w:pPr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modernização institucional; </w:t>
      </w:r>
    </w:p>
    <w:p w14:paraId="39446838" w14:textId="77777777" w:rsidR="00CB4E73" w:rsidRPr="00CB4E73" w:rsidRDefault="00CB4E73" w:rsidP="00CB4E73">
      <w:pPr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melhoria da prestação de serviços; </w:t>
      </w:r>
    </w:p>
    <w:p w14:paraId="105EF4A7" w14:textId="77777777" w:rsidR="00CB4E73" w:rsidRPr="00CB4E73" w:rsidRDefault="00CB4E73" w:rsidP="00CB4E73">
      <w:pPr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lastRenderedPageBreak/>
        <w:t xml:space="preserve">integração digital do atendimento público; </w:t>
      </w:r>
    </w:p>
    <w:p w14:paraId="25DC6903" w14:textId="77777777" w:rsidR="00CB4E73" w:rsidRPr="00CB4E73" w:rsidRDefault="00CB4E73" w:rsidP="00CB4E73">
      <w:pPr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consolidação da UAI como referência regional; </w:t>
      </w:r>
    </w:p>
    <w:p w14:paraId="13B5505D" w14:textId="77777777" w:rsidR="00CB4E73" w:rsidRPr="00CB4E73" w:rsidRDefault="00CB4E73" w:rsidP="00CB4E73">
      <w:pPr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fortalecimento da cidadania digital em Indianópolis. </w:t>
      </w:r>
    </w:p>
    <w:p w14:paraId="2DD8C312" w14:textId="4C4000C2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C067B9" w14:textId="587225ED" w:rsidR="00CB4E73" w:rsidRPr="00CB4E73" w:rsidRDefault="00CB4E73" w:rsidP="00CB4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A7AF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B4E73">
        <w:rPr>
          <w:rFonts w:ascii="Times New Roman" w:hAnsi="Times New Roman" w:cs="Times New Roman"/>
          <w:b/>
          <w:bCs/>
          <w:sz w:val="24"/>
          <w:szCs w:val="24"/>
        </w:rPr>
        <w:t>. CONSIDERAÇÕES FINAIS</w:t>
      </w:r>
    </w:p>
    <w:p w14:paraId="43580A69" w14:textId="2A96BCD5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>A modernização da Câmara Municipal de Indianópolis representa importante avanço administrativo e institucional, alinhado às diretrizes contemporâneas de governança pública e transformação digital.</w:t>
      </w:r>
    </w:p>
    <w:p w14:paraId="23942EB2" w14:textId="77777777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>A implantação de uma plataforma moderna, integrada e acessível permitirá não apenas ampliar a eficiência administrativa do Poder Legislativo, mas também fortalecer a relação entre o cidadão e o poder público, promovendo maior transparência, participação social e qualidade na prestação dos serviços públicos.</w:t>
      </w:r>
    </w:p>
    <w:p w14:paraId="06D02042" w14:textId="77777777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>A futura Unidade de Atendimento Integrado (UAI) deverá atuar como eixo estruturante dessa transformação, consolidando Indianópolis como referência regional em inovação administrativa e atendimento ao cidadão.</w:t>
      </w:r>
    </w:p>
    <w:p w14:paraId="71375AC1" w14:textId="77777777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B4E73" w:rsidRPr="00CB4E73" w:rsidSect="000B55C6">
      <w:headerReference w:type="default" r:id="rId7"/>
      <w:pgSz w:w="11906" w:h="16838"/>
      <w:pgMar w:top="2268" w:right="1134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7C70D" w14:textId="77777777" w:rsidR="003627B3" w:rsidRDefault="003627B3" w:rsidP="000B55C6">
      <w:pPr>
        <w:spacing w:after="0" w:line="240" w:lineRule="auto"/>
      </w:pPr>
      <w:r>
        <w:separator/>
      </w:r>
    </w:p>
  </w:endnote>
  <w:endnote w:type="continuationSeparator" w:id="0">
    <w:p w14:paraId="04E97B8E" w14:textId="77777777" w:rsidR="003627B3" w:rsidRDefault="003627B3" w:rsidP="000B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D92E" w14:textId="77777777" w:rsidR="003627B3" w:rsidRDefault="003627B3" w:rsidP="000B55C6">
      <w:pPr>
        <w:spacing w:after="0" w:line="240" w:lineRule="auto"/>
      </w:pPr>
      <w:r>
        <w:separator/>
      </w:r>
    </w:p>
  </w:footnote>
  <w:footnote w:type="continuationSeparator" w:id="0">
    <w:p w14:paraId="6C1858DC" w14:textId="77777777" w:rsidR="003627B3" w:rsidRDefault="003627B3" w:rsidP="000B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E323" w14:textId="1C246D5E" w:rsidR="000B55C6" w:rsidRPr="000B55C6" w:rsidRDefault="000B55C6" w:rsidP="000B55C6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>
      <w:rPr>
        <w:noProof/>
      </w:rPr>
      <w:drawing>
        <wp:inline distT="0" distB="0" distL="0" distR="0" wp14:anchorId="3C846309" wp14:editId="3144EC48">
          <wp:extent cx="487029" cy="637841"/>
          <wp:effectExtent l="0" t="0" r="8890" b="0"/>
          <wp:docPr id="18801476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252336" name="Imagem 10212523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874" cy="649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F34599" w14:textId="4F068200" w:rsidR="000B55C6" w:rsidRPr="00C92A0F" w:rsidRDefault="000B55C6" w:rsidP="000B55C6">
    <w:pPr>
      <w:pStyle w:val="Cabealh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C92A0F">
      <w:rPr>
        <w:rFonts w:ascii="Times New Roman" w:hAnsi="Times New Roman" w:cs="Times New Roman"/>
        <w:b/>
        <w:bCs/>
        <w:sz w:val="28"/>
        <w:szCs w:val="28"/>
      </w:rPr>
      <w:t>CÂMARA MUNICIPAL DE INDIANÓPOLIS</w:t>
    </w:r>
  </w:p>
  <w:p w14:paraId="2ED09487" w14:textId="5F0492ED" w:rsidR="000B55C6" w:rsidRPr="000B55C6" w:rsidRDefault="000B55C6" w:rsidP="000B55C6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0B55C6">
      <w:rPr>
        <w:rFonts w:ascii="Times New Roman" w:hAnsi="Times New Roman" w:cs="Times New Roman"/>
        <w:sz w:val="28"/>
        <w:szCs w:val="28"/>
      </w:rPr>
      <w:t>Estado de Minas Gerais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5D2"/>
    <w:multiLevelType w:val="multilevel"/>
    <w:tmpl w:val="C00A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83B7B"/>
    <w:multiLevelType w:val="multilevel"/>
    <w:tmpl w:val="3F6C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33B5E"/>
    <w:multiLevelType w:val="multilevel"/>
    <w:tmpl w:val="81CA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A079C"/>
    <w:multiLevelType w:val="multilevel"/>
    <w:tmpl w:val="4E5A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94A94"/>
    <w:multiLevelType w:val="multilevel"/>
    <w:tmpl w:val="8DF8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E67BD8"/>
    <w:multiLevelType w:val="multilevel"/>
    <w:tmpl w:val="AC1A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5450D6"/>
    <w:multiLevelType w:val="multilevel"/>
    <w:tmpl w:val="E53C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9C1C61"/>
    <w:multiLevelType w:val="multilevel"/>
    <w:tmpl w:val="F3F2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EE083F"/>
    <w:multiLevelType w:val="multilevel"/>
    <w:tmpl w:val="30CC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0D7D07"/>
    <w:multiLevelType w:val="multilevel"/>
    <w:tmpl w:val="A546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9E6472"/>
    <w:multiLevelType w:val="multilevel"/>
    <w:tmpl w:val="8798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4E146D"/>
    <w:multiLevelType w:val="multilevel"/>
    <w:tmpl w:val="80F8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1C1AE0"/>
    <w:multiLevelType w:val="multilevel"/>
    <w:tmpl w:val="6A1A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2288C"/>
    <w:multiLevelType w:val="multilevel"/>
    <w:tmpl w:val="98E2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B2476A"/>
    <w:multiLevelType w:val="multilevel"/>
    <w:tmpl w:val="00228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7976B2"/>
    <w:multiLevelType w:val="multilevel"/>
    <w:tmpl w:val="945A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1C7067"/>
    <w:multiLevelType w:val="multilevel"/>
    <w:tmpl w:val="DCD8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546E90"/>
    <w:multiLevelType w:val="multilevel"/>
    <w:tmpl w:val="8F8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C30F54"/>
    <w:multiLevelType w:val="multilevel"/>
    <w:tmpl w:val="852E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EA6122"/>
    <w:multiLevelType w:val="multilevel"/>
    <w:tmpl w:val="486A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3866DA"/>
    <w:multiLevelType w:val="multilevel"/>
    <w:tmpl w:val="FFE6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775FD0"/>
    <w:multiLevelType w:val="multilevel"/>
    <w:tmpl w:val="CFE4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633B52"/>
    <w:multiLevelType w:val="multilevel"/>
    <w:tmpl w:val="D856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B66494"/>
    <w:multiLevelType w:val="multilevel"/>
    <w:tmpl w:val="9926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1C45EF"/>
    <w:multiLevelType w:val="multilevel"/>
    <w:tmpl w:val="4DCA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6330CE"/>
    <w:multiLevelType w:val="multilevel"/>
    <w:tmpl w:val="FBD6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3E0A2A"/>
    <w:multiLevelType w:val="multilevel"/>
    <w:tmpl w:val="244C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36623F"/>
    <w:multiLevelType w:val="multilevel"/>
    <w:tmpl w:val="9E48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4579077">
    <w:abstractNumId w:val="8"/>
  </w:num>
  <w:num w:numId="2" w16cid:durableId="2080012322">
    <w:abstractNumId w:val="22"/>
  </w:num>
  <w:num w:numId="3" w16cid:durableId="1893884521">
    <w:abstractNumId w:val="2"/>
  </w:num>
  <w:num w:numId="4" w16cid:durableId="1047266104">
    <w:abstractNumId w:val="14"/>
  </w:num>
  <w:num w:numId="5" w16cid:durableId="1190488908">
    <w:abstractNumId w:val="13"/>
  </w:num>
  <w:num w:numId="6" w16cid:durableId="1480070438">
    <w:abstractNumId w:val="10"/>
  </w:num>
  <w:num w:numId="7" w16cid:durableId="1099988603">
    <w:abstractNumId w:val="5"/>
  </w:num>
  <w:num w:numId="8" w16cid:durableId="397167350">
    <w:abstractNumId w:val="3"/>
  </w:num>
  <w:num w:numId="9" w16cid:durableId="124084075">
    <w:abstractNumId w:val="9"/>
  </w:num>
  <w:num w:numId="10" w16cid:durableId="554856709">
    <w:abstractNumId w:val="24"/>
  </w:num>
  <w:num w:numId="11" w16cid:durableId="1231697992">
    <w:abstractNumId w:val="7"/>
  </w:num>
  <w:num w:numId="12" w16cid:durableId="1679579327">
    <w:abstractNumId w:val="19"/>
  </w:num>
  <w:num w:numId="13" w16cid:durableId="903829352">
    <w:abstractNumId w:val="21"/>
  </w:num>
  <w:num w:numId="14" w16cid:durableId="243028062">
    <w:abstractNumId w:val="4"/>
  </w:num>
  <w:num w:numId="15" w16cid:durableId="1616012733">
    <w:abstractNumId w:val="25"/>
  </w:num>
  <w:num w:numId="16" w16cid:durableId="1512374840">
    <w:abstractNumId w:val="18"/>
  </w:num>
  <w:num w:numId="17" w16cid:durableId="629553476">
    <w:abstractNumId w:val="20"/>
  </w:num>
  <w:num w:numId="18" w16cid:durableId="261766716">
    <w:abstractNumId w:val="12"/>
  </w:num>
  <w:num w:numId="19" w16cid:durableId="509562002">
    <w:abstractNumId w:val="17"/>
  </w:num>
  <w:num w:numId="20" w16cid:durableId="1028680040">
    <w:abstractNumId w:val="15"/>
  </w:num>
  <w:num w:numId="21" w16cid:durableId="1919512137">
    <w:abstractNumId w:val="0"/>
  </w:num>
  <w:num w:numId="22" w16cid:durableId="1480342684">
    <w:abstractNumId w:val="16"/>
  </w:num>
  <w:num w:numId="23" w16cid:durableId="471286514">
    <w:abstractNumId w:val="26"/>
  </w:num>
  <w:num w:numId="24" w16cid:durableId="829561563">
    <w:abstractNumId w:val="6"/>
  </w:num>
  <w:num w:numId="25" w16cid:durableId="98304966">
    <w:abstractNumId w:val="27"/>
  </w:num>
  <w:num w:numId="26" w16cid:durableId="1490756467">
    <w:abstractNumId w:val="1"/>
  </w:num>
  <w:num w:numId="27" w16cid:durableId="1314022548">
    <w:abstractNumId w:val="11"/>
  </w:num>
  <w:num w:numId="28" w16cid:durableId="138879686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5C6"/>
    <w:rsid w:val="000B55C6"/>
    <w:rsid w:val="001D1172"/>
    <w:rsid w:val="003627B3"/>
    <w:rsid w:val="008C2B63"/>
    <w:rsid w:val="00A23C93"/>
    <w:rsid w:val="00AC72D1"/>
    <w:rsid w:val="00B3570F"/>
    <w:rsid w:val="00BA7AFD"/>
    <w:rsid w:val="00C92A0F"/>
    <w:rsid w:val="00CB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FBCE"/>
  <w15:chartTrackingRefBased/>
  <w15:docId w15:val="{9AA488FF-1509-4E16-BFB7-C4B5081A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5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5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5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5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5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5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5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5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5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5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5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5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55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55C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55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55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55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55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5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5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5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5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5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55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55C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55C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5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55C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55C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B5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5C6"/>
  </w:style>
  <w:style w:type="paragraph" w:styleId="Rodap">
    <w:name w:val="footer"/>
    <w:basedOn w:val="Normal"/>
    <w:link w:val="RodapChar"/>
    <w:uiPriority w:val="99"/>
    <w:unhideWhenUsed/>
    <w:rsid w:val="000B5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1274</Words>
  <Characters>6883</Characters>
  <Application>Microsoft Office Word</Application>
  <DocSecurity>0</DocSecurity>
  <Lines>57</Lines>
  <Paragraphs>16</Paragraphs>
  <ScaleCrop>false</ScaleCrop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cam.controleinterno@outlook.com</dc:creator>
  <cp:keywords/>
  <dc:description/>
  <cp:lastModifiedBy>cam.controleinterno@outlook.com</cp:lastModifiedBy>
  <cp:revision>4</cp:revision>
  <dcterms:created xsi:type="dcterms:W3CDTF">2026-05-27T20:16:00Z</dcterms:created>
  <dcterms:modified xsi:type="dcterms:W3CDTF">2026-05-27T20:31:00Z</dcterms:modified>
</cp:coreProperties>
</file>